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AB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16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1.台面参数：台面要求耐化学腐蚀性能优越，抗刮痕；采用≥12.7mm厚度的耐腐蚀实芯耐蚀理化板，边缘背边加工带止水槽，打磨，呈弧型。台面应保持水平，拼接台面应保持在一个平面内。台面与柜体之间应连接稳固，台面不能脱落或跷起。</w:t>
      </w:r>
    </w:p>
    <w:p w14:paraId="143DC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16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2.结构：钢木结构，主框架采用60mm*40mm(壁厚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</w:rPr>
        <w:t>≥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1.2mm)方钢组成的C型骨架，底柜托梁：采用40*25mm（壁厚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</w:rPr>
        <w:t>≥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1.2mm）方钢；整体表面喷涂纯环氧树脂塑粉高温固化处理，耐酸耐腐蚀。</w:t>
      </w:r>
    </w:p>
    <w:p w14:paraId="0B2ED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16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3.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体：背板及吊板采用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</w:rPr>
        <w:t>≥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16mm厚E1级三聚氰胺刨花板，台身板材组合采用ABS子母件连接组装而成，所有板材截面均采用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</w:rPr>
        <w:t>≥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2mm厚PVC封边。</w:t>
      </w:r>
    </w:p>
    <w:p w14:paraId="7891E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16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4.柜门：采用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</w:rPr>
        <w:t>≥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16mm厚E1级三聚氰胺刨花板，柜门和四周</w:t>
      </w:r>
      <w:r>
        <w:rPr>
          <w:rFonts w:hint="eastAsia" w:asciiTheme="minorEastAsia" w:hAnsiTheme="minorEastAsia" w:eastAsiaTheme="minorEastAsia" w:cstheme="minorEastAsia"/>
          <w:color w:val="auto"/>
          <w:sz w:val="22"/>
          <w:szCs w:val="22"/>
        </w:rPr>
        <w:t>≥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2mm厚PVC封边，</w:t>
      </w: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1"/>
          <w:szCs w:val="21"/>
          <w:highlight w:val="none"/>
          <w:u w:val="none"/>
          <w:lang w:val="en-US" w:eastAsia="zh-CN" w:bidi="ar"/>
        </w:rPr>
        <w:t>隐藏式拉手</w:t>
      </w:r>
    </w:p>
    <w:p w14:paraId="5BC9E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16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5. 台面：采用国内知名品牌12.7mm厚双面膜实芯理化板台面，台面边缘用同质材料板双层加厚至25.4mm，由专业生产厂家用CNC机械加工而成。具体性能如下：1、通过硫酸（98%）、磷酸（85%）、氢氟酸（48%）、乙基苯、异丁醇等不少于140项酸、碱及其它化学试剂的检验结果为5级：无明显变化。2、检测参照GB 18584-2024《家具中有害物质限量》标准，铅、镉、铬、汞、锑、钡、硒、砷检测结果均≤0.1mg/kg。3、甲醛释放量按照GB/T 39600-2021《人造板及其制品甲醛释放量分级》标准检测，满足E0级技术要求，检验结果为≤0.005mg/m³；</w:t>
      </w:r>
    </w:p>
    <w:p w14:paraId="53A787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16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4、燃烧性能项目检测符合GB 8624-2012标准，达到B1（C-s1,d0,t1）级，烟气毒性等级为ZA3级；检测依据GB/T 2408-2021标准水平燃烧符合HB级、垂直燃符合V-0级。5、依据QB/T 2761-2024《室内空气净化产品净化效果测定方法》标准，提供甲醛去除率≥50%、甲苯去除率≥16%检测报告。6、台面板依据GB/T 17657-2022标准及其他相关标准方法检测，结果为：静曲强度≥145Mpa；弹性模量≥10450Mpa；含水率：≤1.3%；24h吸水率≤0.2%；密度≥1.43g/cm3；耐臭氧（72h）：外观无明显变化；尺寸稳定性：纵向与横向≤0.03%；漆膜附着力：六级：切割边缘完全平滑，网格内无脱落；漆膜硬度＞9H；表面耐划痕性能：4.5N作用下，试件表面无大于90%的连续划痕；表面耐龟裂性能：5级：表面无裂纹；耐高温性能：表面无裂纹；表面耐耐干热性能：5级：无明显变化；表面耐湿热性能：5级：无明显变化；耐沸水性能：质量增加百分率≤0.01%、厚度增加百分率≤0.06%，表面质量等级：5级：无变化，边缘质量等级：5级：无明显变化；表面耐冷热循环：表面无裂纹及鼓泡；抗冲击性能（冲击高度1m）：4.7-5.1mm；表面耐磨性能≥1150r，未出现磨损；弯曲强度≥140Mpa；弯曲弹性模量≥8330Mpa。7、依据《建筑材料放射性核素限量》GB 6566-2010标准进行检测，放射性核素限量≤0.1。8、防霉性能：霉菌生长情况0级，抗菌性：不少于15种的菌种检测结果抗菌率&gt;99.99%。9、台面参照GB/T16422.2-2022标准进行580小时以上氙灯老化试验，检测结果为样品无变色、发粘、裂纹等异常，等级为5级。</w:t>
      </w:r>
    </w:p>
    <w:p w14:paraId="4FA5D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16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#（投标人应针对以上台面技术参数要求，提供符合参数的检测报告。）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 xml:space="preserve">   6) 感应龙头：主要材质为铜或不锈钢，耐腐蚀；</w:t>
      </w:r>
    </w:p>
    <w:p w14:paraId="446E15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16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color w:val="auto"/>
          <w:spacing w:val="-6"/>
          <w:sz w:val="22"/>
          <w:szCs w:val="22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>功能：岛式插座≥2组含安装及安装所需辅料，柜体结构及颜色根据科室需求；</w:t>
      </w:r>
      <w:r>
        <w:rPr>
          <w:rFonts w:hint="eastAsia" w:asciiTheme="minorEastAsia" w:hAnsiTheme="minorEastAsia" w:eastAsiaTheme="minorEastAsia" w:cstheme="minorEastAsia"/>
          <w:b/>
          <w:color w:val="auto"/>
          <w:spacing w:val="-6"/>
          <w:sz w:val="22"/>
          <w:szCs w:val="22"/>
          <w:vertAlign w:val="baseline"/>
          <w:lang w:val="en-US" w:eastAsia="zh-CN"/>
        </w:rPr>
        <w:t xml:space="preserve">     </w:t>
      </w:r>
    </w:p>
    <w:p w14:paraId="35E12CB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16" w:firstLineChars="2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pacing w:val="-6"/>
          <w:sz w:val="22"/>
          <w:szCs w:val="22"/>
          <w:vertAlign w:val="baseline"/>
          <w:lang w:val="en-US" w:eastAsia="zh-CN"/>
        </w:rPr>
        <w:t xml:space="preserve">饰面刨花板甲醛释放量符合GB/T 39600-2021人造板及其制品甲醛释放量分级》ENF级，甲醛释放量≤0.025（mg/m³）    </w:t>
      </w:r>
      <w:r>
        <w:rPr>
          <w:rFonts w:hint="eastAsia" w:asciiTheme="minorEastAsia" w:hAnsiTheme="minorEastAsia" w:eastAsiaTheme="minorEastAsia" w:cstheme="minorEastAsia"/>
          <w:b/>
          <w:color w:val="auto"/>
          <w:spacing w:val="-6"/>
          <w:sz w:val="22"/>
          <w:szCs w:val="22"/>
          <w:vertAlign w:val="baseline"/>
          <w:lang w:val="en-US" w:eastAsia="zh-CN"/>
        </w:rPr>
        <w:t xml:space="preserve">    </w:t>
      </w:r>
    </w:p>
    <w:p w14:paraId="50E0351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18" w:firstLineChars="200"/>
        <w:jc w:val="left"/>
        <w:textAlignment w:val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pacing w:val="-6"/>
          <w:sz w:val="22"/>
          <w:szCs w:val="22"/>
          <w:vertAlign w:val="baseline"/>
          <w:lang w:val="en-US" w:eastAsia="zh-CN"/>
        </w:rPr>
        <w:t>各项技术参数响应材料须以 PDF 格式作为附件加盖单位公章后提交；未按要求提交的，视作投标单位不满足本项目参数需求，取消本次比选参选资格。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color w:val="auto"/>
          <w:spacing w:val="-6"/>
          <w:sz w:val="22"/>
          <w:szCs w:val="22"/>
          <w:vertAlign w:val="baseline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7EFD5A"/>
    <w:multiLevelType w:val="singleLevel"/>
    <w:tmpl w:val="0B7EFD5A"/>
    <w:lvl w:ilvl="0" w:tentative="0">
      <w:start w:val="7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B2DBE"/>
    <w:rsid w:val="0FBB2DBE"/>
    <w:rsid w:val="18B72C9A"/>
    <w:rsid w:val="195404FB"/>
    <w:rsid w:val="1E303799"/>
    <w:rsid w:val="3A426440"/>
    <w:rsid w:val="7009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adjustRightInd w:val="0"/>
      <w:spacing w:line="360" w:lineRule="auto"/>
      <w:ind w:firstLine="490"/>
      <w:jc w:val="left"/>
    </w:pPr>
    <w:rPr>
      <w:rFonts w:ascii="宋体" w:hAnsi="宋体"/>
      <w:sz w:val="24"/>
    </w:rPr>
  </w:style>
  <w:style w:type="paragraph" w:styleId="3">
    <w:name w:val="Body Text First Indent 2"/>
    <w:basedOn w:val="2"/>
    <w:next w:val="1"/>
    <w:qFormat/>
    <w:uiPriority w:val="0"/>
    <w:pPr>
      <w:autoSpaceDE w:val="0"/>
      <w:autoSpaceDN w:val="0"/>
      <w:adjustRightInd w:val="0"/>
      <w:spacing w:after="120" w:line="240" w:lineRule="auto"/>
      <w:ind w:left="420" w:leftChars="200" w:firstLine="420" w:firstLineChars="200"/>
      <w:textAlignment w:val="baseline"/>
    </w:pPr>
    <w:rPr>
      <w:rFonts w:ascii="Times New Roman" w:hAnsi="Times New Roman"/>
      <w:spacing w:val="0"/>
      <w:kern w:val="0"/>
      <w:sz w:val="2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1184</Words>
  <Characters>1487</Characters>
  <Lines>0</Lines>
  <Paragraphs>0</Paragraphs>
  <TotalTime>3</TotalTime>
  <ScaleCrop>false</ScaleCrop>
  <LinksUpToDate>false</LinksUpToDate>
  <CharactersWithSpaces>1536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2026-05-06T01:36:00Z</dcterms:created>
  <dc:creator>李德舟</dc:creator>
  <cp:lastModifiedBy>WPS_1747483099</cp:lastModifiedBy>
  <dcterms:modified xsi:type="dcterms:W3CDTF">2026-08-13T03:43:45Z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3057BCAD8C454AC58261A7C7779C1F2F_13</vt:lpwstr>
  </property>
  <property fmtid="{D5CDD505-2E9C-101B-9397-08002B2CF9AE}" pid="4" name="KSOTemplateDocerSaveRecord">
    <vt:lpwstr>eyJoZGlkIjoiMzA0MmVkNTI2NzBlNDhlZDYxMDk1YWM3ZGNjMzAxZGYiLCJ1c2VySWQiOiIxNzAyNjg2MjIwIn0=</vt:lpwstr>
  </property>
</Properties>
</file>